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240D3" w14:textId="77777777" w:rsidR="002A54D3" w:rsidRDefault="002A54D3" w:rsidP="002A54D3">
      <w:pPr>
        <w:pStyle w:val="berschrift1"/>
        <w:numPr>
          <w:ilvl w:val="0"/>
          <w:numId w:val="0"/>
        </w:numPr>
        <w:rPr>
          <w:lang w:val="en-GB"/>
        </w:rPr>
      </w:pPr>
      <w:r>
        <w:rPr>
          <w:lang w:val="en-GB"/>
        </w:rPr>
        <w:t>Press Release</w:t>
      </w:r>
    </w:p>
    <w:p w14:paraId="47FDC7A0" w14:textId="77777777" w:rsidR="002A54D3" w:rsidRDefault="002A54D3" w:rsidP="002A54D3">
      <w:pPr>
        <w:rPr>
          <w:lang w:val="en-GB"/>
        </w:rPr>
      </w:pPr>
    </w:p>
    <w:p w14:paraId="6DE03152" w14:textId="77777777" w:rsidR="002A54D3" w:rsidRPr="006B7B67" w:rsidRDefault="002A54D3" w:rsidP="002A54D3">
      <w:pPr>
        <w:rPr>
          <w:b/>
          <w:bCs/>
          <w:lang w:val="en-GB"/>
        </w:rPr>
      </w:pPr>
      <w:r w:rsidRPr="006B7B67">
        <w:rPr>
          <w:b/>
          <w:bCs/>
          <w:lang w:val="en-GB"/>
        </w:rPr>
        <w:t xml:space="preserve">ETHNA System </w:t>
      </w:r>
      <w:proofErr w:type="gramStart"/>
      <w:r w:rsidRPr="006B7B67">
        <w:rPr>
          <w:b/>
          <w:bCs/>
          <w:lang w:val="en-GB"/>
        </w:rPr>
        <w:t>comes to a close</w:t>
      </w:r>
      <w:proofErr w:type="gramEnd"/>
    </w:p>
    <w:p w14:paraId="4CD0FBB8" w14:textId="77777777" w:rsidR="002A54D3" w:rsidRPr="006B7B67" w:rsidRDefault="002A54D3" w:rsidP="002A54D3">
      <w:pPr>
        <w:rPr>
          <w:lang w:val="en-GB"/>
        </w:rPr>
      </w:pPr>
    </w:p>
    <w:p w14:paraId="08558F19" w14:textId="39C1290D" w:rsidR="002A54D3" w:rsidRPr="006B7B67" w:rsidRDefault="002A54D3" w:rsidP="002A54D3">
      <w:pPr>
        <w:rPr>
          <w:lang w:val="en-GB"/>
        </w:rPr>
      </w:pPr>
      <w:proofErr w:type="spellStart"/>
      <w:r w:rsidRPr="006B7B67">
        <w:rPr>
          <w:lang w:val="en-GB"/>
        </w:rPr>
        <w:t>Castelló</w:t>
      </w:r>
      <w:proofErr w:type="spellEnd"/>
      <w:r w:rsidRPr="006B7B67">
        <w:rPr>
          <w:lang w:val="en-GB"/>
        </w:rPr>
        <w:t xml:space="preserve"> de la Plana, Spain, </w:t>
      </w:r>
      <w:r w:rsidR="00FD7D9E">
        <w:rPr>
          <w:lang w:val="en-GB"/>
        </w:rPr>
        <w:t>30</w:t>
      </w:r>
      <w:r w:rsidRPr="006B7B67">
        <w:rPr>
          <w:lang w:val="en-GB"/>
        </w:rPr>
        <w:t>.0</w:t>
      </w:r>
      <w:r w:rsidR="00FD7D9E">
        <w:rPr>
          <w:lang w:val="en-GB"/>
        </w:rPr>
        <w:t>6</w:t>
      </w:r>
      <w:r w:rsidRPr="006B7B67">
        <w:rPr>
          <w:lang w:val="en-GB"/>
        </w:rPr>
        <w:t>.2023 – After 42 months, the European</w:t>
      </w:r>
      <w:r>
        <w:rPr>
          <w:lang w:val="en-GB"/>
        </w:rPr>
        <w:t xml:space="preserve"> Commission</w:t>
      </w:r>
      <w:r w:rsidRPr="006B7B67">
        <w:rPr>
          <w:lang w:val="en-GB"/>
        </w:rPr>
        <w:t xml:space="preserve"> </w:t>
      </w:r>
      <w:r>
        <w:rPr>
          <w:lang w:val="en-GB"/>
        </w:rPr>
        <w:t xml:space="preserve">funded </w:t>
      </w:r>
      <w:r w:rsidRPr="006B7B67">
        <w:rPr>
          <w:lang w:val="en-GB"/>
        </w:rPr>
        <w:t>initiative ETHNA System successfully concludes. The project leaves behind a wealth of resources that will pr</w:t>
      </w:r>
      <w:r>
        <w:rPr>
          <w:lang w:val="en-GB"/>
        </w:rPr>
        <w:t>o</w:t>
      </w:r>
      <w:r w:rsidRPr="006B7B67">
        <w:rPr>
          <w:lang w:val="en-GB"/>
        </w:rPr>
        <w:t xml:space="preserve">vide higher education, </w:t>
      </w:r>
      <w:r>
        <w:rPr>
          <w:lang w:val="en-GB"/>
        </w:rPr>
        <w:t xml:space="preserve">innovation ecosystems, </w:t>
      </w:r>
      <w:proofErr w:type="gramStart"/>
      <w:r w:rsidRPr="006B7B67">
        <w:rPr>
          <w:lang w:val="en-GB"/>
        </w:rPr>
        <w:t>fundin</w:t>
      </w:r>
      <w:r>
        <w:rPr>
          <w:lang w:val="en-GB"/>
        </w:rPr>
        <w:t>g</w:t>
      </w:r>
      <w:proofErr w:type="gramEnd"/>
      <w:r>
        <w:rPr>
          <w:lang w:val="en-GB"/>
        </w:rPr>
        <w:t xml:space="preserve"> </w:t>
      </w:r>
      <w:r w:rsidRPr="006B7B67">
        <w:rPr>
          <w:lang w:val="en-GB"/>
        </w:rPr>
        <w:t xml:space="preserve">and research centres with a robust basis for implementing a flexible ethical governance system. </w:t>
      </w:r>
    </w:p>
    <w:p w14:paraId="555F6FF9" w14:textId="77777777" w:rsidR="002A54D3" w:rsidRPr="006B7B67" w:rsidRDefault="002A54D3" w:rsidP="002A54D3">
      <w:pPr>
        <w:rPr>
          <w:lang w:val="en-GB"/>
        </w:rPr>
      </w:pPr>
      <w:r>
        <w:rPr>
          <w:noProof/>
          <w:lang w:val="en-GB"/>
        </w:rPr>
        <w:drawing>
          <wp:inline distT="0" distB="0" distL="0" distR="0" wp14:anchorId="3CF4036B" wp14:editId="7833F4FD">
            <wp:extent cx="5975985" cy="3361690"/>
            <wp:effectExtent l="0" t="0" r="5715" b="3810"/>
            <wp:docPr id="755346046" name="Grafik 1" descr="Ein Bild, das Kleidung, Person, Gruppe, Frau enthält.&#10;&#10;Automatisch generierte Beschreibu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46046" name="Grafik 1" descr="Ein Bild, das Kleidung, Person, Gruppe, Frau enthält.&#10;&#10;Automatisch generierte Beschreibung">
                      <a:hlinkClick r:id="rId7"/>
                    </pic:cNvPr>
                    <pic:cNvPicPr/>
                  </pic:nvPicPr>
                  <pic:blipFill>
                    <a:blip r:embed="rId8"/>
                    <a:stretch>
                      <a:fillRect/>
                    </a:stretch>
                  </pic:blipFill>
                  <pic:spPr>
                    <a:xfrm>
                      <a:off x="0" y="0"/>
                      <a:ext cx="5975985" cy="3361690"/>
                    </a:xfrm>
                    <a:prstGeom prst="rect">
                      <a:avLst/>
                    </a:prstGeom>
                  </pic:spPr>
                </pic:pic>
              </a:graphicData>
            </a:graphic>
          </wp:inline>
        </w:drawing>
      </w:r>
    </w:p>
    <w:p w14:paraId="49577EA5" w14:textId="77777777" w:rsidR="002A54D3" w:rsidRPr="006B7B67" w:rsidRDefault="002A54D3" w:rsidP="002A54D3">
      <w:pPr>
        <w:rPr>
          <w:lang w:val="en-GB"/>
        </w:rPr>
      </w:pPr>
      <w:r w:rsidRPr="006B7B67">
        <w:rPr>
          <w:lang w:val="en-GB"/>
        </w:rPr>
        <w:t xml:space="preserve">To evaluate the project results and share experiences, </w:t>
      </w:r>
      <w:r>
        <w:rPr>
          <w:lang w:val="en-GB"/>
        </w:rPr>
        <w:t xml:space="preserve">ETHNA System </w:t>
      </w:r>
      <w:r w:rsidRPr="006B7B67">
        <w:rPr>
          <w:lang w:val="en-GB"/>
        </w:rPr>
        <w:t xml:space="preserve">consortium members and </w:t>
      </w:r>
      <w:r>
        <w:rPr>
          <w:lang w:val="en-GB"/>
        </w:rPr>
        <w:t xml:space="preserve">extended </w:t>
      </w:r>
      <w:r w:rsidRPr="006B7B67">
        <w:rPr>
          <w:lang w:val="en-GB"/>
        </w:rPr>
        <w:t xml:space="preserve">stakeholders </w:t>
      </w:r>
      <w:r>
        <w:rPr>
          <w:lang w:val="en-GB"/>
        </w:rPr>
        <w:t>linked to</w:t>
      </w:r>
      <w:r w:rsidRPr="006B7B67">
        <w:rPr>
          <w:lang w:val="en-GB"/>
        </w:rPr>
        <w:t xml:space="preserve"> </w:t>
      </w:r>
      <w:r>
        <w:rPr>
          <w:lang w:val="en-GB"/>
        </w:rPr>
        <w:t xml:space="preserve">research and innovation domains </w:t>
      </w:r>
      <w:r w:rsidRPr="006B7B67">
        <w:rPr>
          <w:lang w:val="en-GB"/>
        </w:rPr>
        <w:t xml:space="preserve">met </w:t>
      </w:r>
      <w:r>
        <w:rPr>
          <w:lang w:val="en-GB"/>
        </w:rPr>
        <w:t>on the 15</w:t>
      </w:r>
      <w:r w:rsidRPr="00C85D18">
        <w:rPr>
          <w:vertAlign w:val="superscript"/>
          <w:lang w:val="en-GB"/>
        </w:rPr>
        <w:t>th</w:t>
      </w:r>
      <w:r>
        <w:rPr>
          <w:lang w:val="en-GB"/>
        </w:rPr>
        <w:t xml:space="preserve"> and 16</w:t>
      </w:r>
      <w:r w:rsidRPr="00C85D18">
        <w:rPr>
          <w:vertAlign w:val="superscript"/>
          <w:lang w:val="en-GB"/>
        </w:rPr>
        <w:t>th</w:t>
      </w:r>
      <w:r>
        <w:rPr>
          <w:lang w:val="en-GB"/>
        </w:rPr>
        <w:t xml:space="preserve"> </w:t>
      </w:r>
      <w:r w:rsidRPr="006B7B67">
        <w:rPr>
          <w:lang w:val="en-GB"/>
        </w:rPr>
        <w:t xml:space="preserve">June in </w:t>
      </w:r>
      <w:proofErr w:type="spellStart"/>
      <w:r w:rsidRPr="006B7B67">
        <w:rPr>
          <w:lang w:val="en-GB"/>
        </w:rPr>
        <w:t>Castelló</w:t>
      </w:r>
      <w:proofErr w:type="spellEnd"/>
      <w:r w:rsidRPr="006B7B67">
        <w:rPr>
          <w:lang w:val="en-GB"/>
        </w:rPr>
        <w:t xml:space="preserve"> de la Plana, Spain. Under the </w:t>
      </w:r>
      <w:r>
        <w:rPr>
          <w:lang w:val="en-GB"/>
        </w:rPr>
        <w:t>theme of</w:t>
      </w:r>
      <w:r w:rsidRPr="006B7B67">
        <w:rPr>
          <w:lang w:val="en-GB"/>
        </w:rPr>
        <w:t xml:space="preserve"> “Ethics and Responsible Research and Innovation in Practice”, the Final Conference spurred discussions on the significance of the outputs of the ETHNA System project to inform future initiatives and the most pressing ongoing developments in the field of Responsible Research and Innovation (RRI). </w:t>
      </w:r>
    </w:p>
    <w:p w14:paraId="3CA25BF4" w14:textId="77777777" w:rsidR="002A54D3" w:rsidRPr="006B7B67" w:rsidRDefault="002A54D3" w:rsidP="002A54D3">
      <w:pPr>
        <w:rPr>
          <w:lang w:val="en-GB"/>
        </w:rPr>
      </w:pPr>
    </w:p>
    <w:p w14:paraId="3BAE7B94" w14:textId="77777777" w:rsidR="002A54D3" w:rsidRPr="006B7B67" w:rsidRDefault="002A54D3" w:rsidP="002A54D3">
      <w:pPr>
        <w:rPr>
          <w:lang w:val="en-GB"/>
        </w:rPr>
      </w:pPr>
      <w:r w:rsidRPr="006B7B67">
        <w:rPr>
          <w:lang w:val="en-GB"/>
        </w:rPr>
        <w:t xml:space="preserve">Looking back, the ETHNA System project leaves behind </w:t>
      </w:r>
      <w:r>
        <w:rPr>
          <w:lang w:val="en-GB"/>
        </w:rPr>
        <w:t>many</w:t>
      </w:r>
      <w:r w:rsidRPr="006B7B67">
        <w:rPr>
          <w:lang w:val="en-GB"/>
        </w:rPr>
        <w:t xml:space="preserve"> outputs and practical guides for the development of an ethical governance system in Research Performing and Funding Organisations (RPOs and RFOs), most notably the </w:t>
      </w:r>
      <w:hyperlink r:id="rId9" w:history="1">
        <w:r w:rsidRPr="00A36BF8">
          <w:rPr>
            <w:rStyle w:val="Hyperlink"/>
            <w:lang w:val="en-GB"/>
          </w:rPr>
          <w:t>Guide with the accompanying toolbox</w:t>
        </w:r>
      </w:hyperlink>
      <w:r w:rsidRPr="006B7B67">
        <w:rPr>
          <w:lang w:val="en-GB"/>
        </w:rPr>
        <w:t xml:space="preserve">. In addition to these final project outcomes, </w:t>
      </w:r>
      <w:hyperlink r:id="rId10" w:history="1">
        <w:r w:rsidRPr="00A36BF8">
          <w:rPr>
            <w:rStyle w:val="Hyperlink"/>
            <w:lang w:val="en-GB"/>
          </w:rPr>
          <w:t>three handbooks</w:t>
        </w:r>
      </w:hyperlink>
      <w:r w:rsidRPr="006B7B67">
        <w:rPr>
          <w:lang w:val="en-GB"/>
        </w:rPr>
        <w:t xml:space="preserve"> on stakeholder engagement provide guidance on how to map stakeholders and scope their involvement, monitor and respond to their needs and engage them in participatory events. A </w:t>
      </w:r>
      <w:hyperlink r:id="rId11" w:history="1">
        <w:r w:rsidRPr="00F27638">
          <w:rPr>
            <w:rStyle w:val="Hyperlink"/>
            <w:lang w:val="en-GB"/>
          </w:rPr>
          <w:t>blueprint for institutional change</w:t>
        </w:r>
      </w:hyperlink>
      <w:r w:rsidRPr="006B7B67">
        <w:rPr>
          <w:lang w:val="en-GB"/>
        </w:rPr>
        <w:t xml:space="preserve"> gives practical recommendations on how to bring an effective RRI governance to life and foster sustainable institutional change by identifying the right incentives and tackling the most crucial barriers with appropriate measures.</w:t>
      </w:r>
    </w:p>
    <w:p w14:paraId="2FC7B1BC" w14:textId="77777777" w:rsidR="002A54D3" w:rsidRPr="006B7B67" w:rsidRDefault="002A54D3" w:rsidP="002A54D3">
      <w:pPr>
        <w:rPr>
          <w:lang w:val="en-GB"/>
        </w:rPr>
      </w:pPr>
    </w:p>
    <w:p w14:paraId="1AFA5264" w14:textId="77777777" w:rsidR="002A54D3" w:rsidRPr="006B7B67" w:rsidRDefault="002A54D3" w:rsidP="002A54D3">
      <w:pPr>
        <w:rPr>
          <w:lang w:val="en-GB"/>
        </w:rPr>
      </w:pPr>
      <w:r w:rsidRPr="006B7B67">
        <w:rPr>
          <w:lang w:val="en-GB"/>
        </w:rPr>
        <w:t>At the heart of the project, the piloting of the ETHNA System in living labs in six different organisations from Spain</w:t>
      </w:r>
      <w:r>
        <w:rPr>
          <w:lang w:val="en-GB"/>
        </w:rPr>
        <w:t xml:space="preserve"> (UJI and </w:t>
      </w:r>
      <w:proofErr w:type="spellStart"/>
      <w:r>
        <w:rPr>
          <w:lang w:val="en-GB"/>
        </w:rPr>
        <w:t>Espaitec</w:t>
      </w:r>
      <w:proofErr w:type="spellEnd"/>
      <w:r>
        <w:rPr>
          <w:lang w:val="en-GB"/>
        </w:rPr>
        <w:t>)</w:t>
      </w:r>
      <w:r w:rsidRPr="006B7B67">
        <w:rPr>
          <w:lang w:val="en-GB"/>
        </w:rPr>
        <w:t>, Norway</w:t>
      </w:r>
      <w:r>
        <w:rPr>
          <w:lang w:val="en-GB"/>
        </w:rPr>
        <w:t xml:space="preserve"> (NTNU)</w:t>
      </w:r>
      <w:r w:rsidRPr="006B7B67">
        <w:rPr>
          <w:lang w:val="en-GB"/>
        </w:rPr>
        <w:t>, Estonia</w:t>
      </w:r>
      <w:r>
        <w:rPr>
          <w:lang w:val="en-GB"/>
        </w:rPr>
        <w:t xml:space="preserve"> (</w:t>
      </w:r>
      <w:proofErr w:type="spellStart"/>
      <w:r>
        <w:rPr>
          <w:lang w:val="en-GB"/>
        </w:rPr>
        <w:t>Harno</w:t>
      </w:r>
      <w:proofErr w:type="spellEnd"/>
      <w:r>
        <w:rPr>
          <w:lang w:val="en-GB"/>
        </w:rPr>
        <w:t>)</w:t>
      </w:r>
      <w:r w:rsidRPr="006B7B67">
        <w:rPr>
          <w:lang w:val="en-GB"/>
        </w:rPr>
        <w:t>, Portugal</w:t>
      </w:r>
      <w:r>
        <w:rPr>
          <w:lang w:val="en-GB"/>
        </w:rPr>
        <w:t xml:space="preserve"> (</w:t>
      </w:r>
      <w:proofErr w:type="spellStart"/>
      <w:r>
        <w:rPr>
          <w:lang w:val="en-GB"/>
        </w:rPr>
        <w:t>Uninova</w:t>
      </w:r>
      <w:proofErr w:type="spellEnd"/>
      <w:r>
        <w:rPr>
          <w:lang w:val="en-GB"/>
        </w:rPr>
        <w:t>) and</w:t>
      </w:r>
      <w:r w:rsidRPr="006B7B67">
        <w:rPr>
          <w:lang w:val="en-GB"/>
        </w:rPr>
        <w:t xml:space="preserve"> Bulgaria</w:t>
      </w:r>
      <w:r>
        <w:rPr>
          <w:lang w:val="en-GB"/>
        </w:rPr>
        <w:t xml:space="preserve"> (ARC Fund)</w:t>
      </w:r>
      <w:r w:rsidRPr="006B7B67">
        <w:rPr>
          <w:lang w:val="en-GB"/>
        </w:rPr>
        <w:t xml:space="preserve"> provided a wide range of information to draw conclusions from. Many of these key insights </w:t>
      </w:r>
      <w:r w:rsidRPr="006B7B67">
        <w:rPr>
          <w:lang w:val="en-GB"/>
        </w:rPr>
        <w:lastRenderedPageBreak/>
        <w:t>have been summarised in the implementation document “</w:t>
      </w:r>
      <w:hyperlink r:id="rId12" w:history="1">
        <w:r w:rsidRPr="00A36BF8">
          <w:rPr>
            <w:rStyle w:val="Hyperlink"/>
            <w:lang w:val="en-GB"/>
          </w:rPr>
          <w:t>5 years ETHNA System Sustainability Plan</w:t>
        </w:r>
      </w:hyperlink>
      <w:r w:rsidRPr="006B7B67">
        <w:rPr>
          <w:lang w:val="en-GB"/>
        </w:rPr>
        <w:t>”</w:t>
      </w:r>
      <w:r>
        <w:rPr>
          <w:lang w:val="en-GB"/>
        </w:rPr>
        <w:t xml:space="preserve"> </w:t>
      </w:r>
      <w:r w:rsidRPr="006B7B67">
        <w:rPr>
          <w:lang w:val="en-GB"/>
        </w:rPr>
        <w:t xml:space="preserve">and its accompanying </w:t>
      </w:r>
      <w:hyperlink r:id="rId13" w:history="1">
        <w:r w:rsidRPr="005625A1">
          <w:rPr>
            <w:rStyle w:val="Hyperlink"/>
            <w:lang w:val="en-GB"/>
          </w:rPr>
          <w:t>manual of trainers</w:t>
        </w:r>
      </w:hyperlink>
      <w:r w:rsidRPr="006B7B67">
        <w:rPr>
          <w:lang w:val="en-GB"/>
        </w:rPr>
        <w:t xml:space="preserve"> on the ETHNA System.</w:t>
      </w:r>
    </w:p>
    <w:p w14:paraId="103778AF" w14:textId="77777777" w:rsidR="002A54D3" w:rsidRPr="006B7B67" w:rsidRDefault="002A54D3" w:rsidP="002A54D3">
      <w:pPr>
        <w:rPr>
          <w:lang w:val="en-GB"/>
        </w:rPr>
      </w:pPr>
      <w:r w:rsidRPr="006B7B67">
        <w:rPr>
          <w:lang w:val="en-GB"/>
        </w:rPr>
        <w:t xml:space="preserve">Among the project’s results, the </w:t>
      </w:r>
      <w:hyperlink r:id="rId14" w:history="1">
        <w:r w:rsidRPr="00A36BF8">
          <w:rPr>
            <w:rStyle w:val="Hyperlink"/>
            <w:lang w:val="en-GB"/>
          </w:rPr>
          <w:t>Open Access book "Ethics and Responsible Research and Innovation in Practice”</w:t>
        </w:r>
      </w:hyperlink>
      <w:r w:rsidRPr="006B7B67">
        <w:rPr>
          <w:lang w:val="en-GB"/>
        </w:rPr>
        <w:t xml:space="preserve"> stands out as the culmination of over three years of dedicated project work. The book is part of the series Lecture Notes in Computer Science and was edited by Elsa González-Esteban and Ramón A. </w:t>
      </w:r>
      <w:proofErr w:type="spellStart"/>
      <w:r w:rsidRPr="006B7B67">
        <w:rPr>
          <w:lang w:val="en-GB"/>
        </w:rPr>
        <w:t>Feenstra</w:t>
      </w:r>
      <w:proofErr w:type="spellEnd"/>
      <w:r w:rsidRPr="006B7B67">
        <w:rPr>
          <w:lang w:val="en-GB"/>
        </w:rPr>
        <w:t xml:space="preserve"> from the </w:t>
      </w:r>
      <w:proofErr w:type="spellStart"/>
      <w:r w:rsidRPr="006B7B67">
        <w:rPr>
          <w:lang w:val="en-GB"/>
        </w:rPr>
        <w:t>Universitat</w:t>
      </w:r>
      <w:proofErr w:type="spellEnd"/>
      <w:r w:rsidRPr="006B7B67">
        <w:rPr>
          <w:lang w:val="en-GB"/>
        </w:rPr>
        <w:t xml:space="preserve"> </w:t>
      </w:r>
      <w:proofErr w:type="spellStart"/>
      <w:r w:rsidRPr="006B7B67">
        <w:rPr>
          <w:lang w:val="en-GB"/>
        </w:rPr>
        <w:t>Jaume</w:t>
      </w:r>
      <w:proofErr w:type="spellEnd"/>
      <w:r w:rsidRPr="006B7B67">
        <w:rPr>
          <w:lang w:val="en-GB"/>
        </w:rPr>
        <w:t xml:space="preserve"> I (UJI)</w:t>
      </w:r>
      <w:r>
        <w:rPr>
          <w:lang w:val="en-GB"/>
        </w:rPr>
        <w:t xml:space="preserve"> of</w:t>
      </w:r>
      <w:r w:rsidRPr="006B7B67">
        <w:rPr>
          <w:lang w:val="en-GB"/>
        </w:rPr>
        <w:t xml:space="preserve"> </w:t>
      </w:r>
      <w:proofErr w:type="spellStart"/>
      <w:r w:rsidRPr="006B7B67">
        <w:rPr>
          <w:lang w:val="en-GB"/>
        </w:rPr>
        <w:t>Castelló</w:t>
      </w:r>
      <w:proofErr w:type="spellEnd"/>
      <w:r w:rsidRPr="006B7B67">
        <w:rPr>
          <w:lang w:val="en-GB"/>
        </w:rPr>
        <w:t xml:space="preserve">, and Luis M. </w:t>
      </w:r>
      <w:proofErr w:type="spellStart"/>
      <w:r w:rsidRPr="006B7B67">
        <w:rPr>
          <w:lang w:val="en-GB"/>
        </w:rPr>
        <w:t>Camarinha</w:t>
      </w:r>
      <w:proofErr w:type="spellEnd"/>
      <w:r w:rsidRPr="006B7B67">
        <w:rPr>
          <w:lang w:val="en-GB"/>
        </w:rPr>
        <w:t xml:space="preserve">-Matos at NOVA </w:t>
      </w:r>
      <w:r>
        <w:rPr>
          <w:lang w:val="en-GB"/>
        </w:rPr>
        <w:t>University of Lisbon and UNINOVA</w:t>
      </w:r>
      <w:r w:rsidRPr="006B7B67">
        <w:rPr>
          <w:lang w:val="en-GB"/>
        </w:rPr>
        <w:t>.</w:t>
      </w:r>
    </w:p>
    <w:p w14:paraId="3B1D8773" w14:textId="77777777" w:rsidR="002A54D3" w:rsidRPr="006B7B67" w:rsidRDefault="002A54D3" w:rsidP="002A54D3">
      <w:pPr>
        <w:rPr>
          <w:lang w:val="en-GB"/>
        </w:rPr>
      </w:pPr>
      <w:r w:rsidRPr="003910C5">
        <w:rPr>
          <w:noProof/>
          <w:lang w:val="en-GB"/>
        </w:rPr>
        <w:drawing>
          <wp:inline distT="0" distB="0" distL="0" distR="0" wp14:anchorId="7C4A74EF" wp14:editId="4F74EBBC">
            <wp:extent cx="5980418" cy="3363985"/>
            <wp:effectExtent l="0" t="0" r="1905" b="1905"/>
            <wp:docPr id="188045975" name="Grafik 1" descr="Ein Bild, das Kleidung, Person, Menschliches Gesicht, Lächeln enthält.&#10;&#10;Automatisch generierte Beschreibu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5975" name="Grafik 1" descr="Ein Bild, das Kleidung, Person, Menschliches Gesicht, Lächeln enthält.&#10;&#10;Automatisch generierte Beschreibung">
                      <a:hlinkClick r:id="rId15"/>
                    </pic:cNvPr>
                    <pic:cNvPicPr/>
                  </pic:nvPicPr>
                  <pic:blipFill>
                    <a:blip r:embed="rId16"/>
                    <a:stretch>
                      <a:fillRect/>
                    </a:stretch>
                  </pic:blipFill>
                  <pic:spPr>
                    <a:xfrm>
                      <a:off x="0" y="0"/>
                      <a:ext cx="6014513" cy="3383163"/>
                    </a:xfrm>
                    <a:prstGeom prst="rect">
                      <a:avLst/>
                    </a:prstGeom>
                  </pic:spPr>
                </pic:pic>
              </a:graphicData>
            </a:graphic>
          </wp:inline>
        </w:drawing>
      </w:r>
    </w:p>
    <w:p w14:paraId="76E21141" w14:textId="77777777" w:rsidR="002A54D3" w:rsidRPr="006B7B67" w:rsidRDefault="002A54D3" w:rsidP="002A54D3">
      <w:pPr>
        <w:rPr>
          <w:lang w:val="en-GB"/>
        </w:rPr>
      </w:pPr>
      <w:r w:rsidRPr="006B7B67">
        <w:rPr>
          <w:lang w:val="en-GB"/>
        </w:rPr>
        <w:t xml:space="preserve">The book skilfully brings together a range of practical results developed by the ETHNA System consortium over the course of the project and includes relevant contributions from prominent researchers in the field of RRI. Its main objective is to provide a practical and useful guide that will help other institutions to start introducing governance on research ethics effectively in their organisations. It succinctly presents practical contributions to the ethics governance framework, the </w:t>
      </w:r>
      <w:proofErr w:type="gramStart"/>
      <w:r w:rsidRPr="006B7B67">
        <w:rPr>
          <w:lang w:val="en-GB"/>
        </w:rPr>
        <w:t>conceptualisation</w:t>
      </w:r>
      <w:proofErr w:type="gramEnd"/>
      <w:r w:rsidRPr="006B7B67">
        <w:rPr>
          <w:lang w:val="en-GB"/>
        </w:rPr>
        <w:t xml:space="preserve"> and characteristics of ethics tools, as well as the experience gained from their application in different institutions. Contributions from beyond the ETHNA System consortium round out experiences across Europe with ethics tools in practice. </w:t>
      </w:r>
    </w:p>
    <w:p w14:paraId="59BCD995" w14:textId="77777777" w:rsidR="002A54D3" w:rsidRPr="00496AB2" w:rsidRDefault="002A54D3" w:rsidP="002A54D3">
      <w:pPr>
        <w:rPr>
          <w:lang w:val="en-GB"/>
        </w:rPr>
      </w:pPr>
      <w:r w:rsidRPr="006B7B67">
        <w:rPr>
          <w:lang w:val="en-GB"/>
        </w:rPr>
        <w:t xml:space="preserve">Lastly, the project presents a </w:t>
      </w:r>
      <w:hyperlink r:id="rId17" w:history="1">
        <w:r w:rsidRPr="00A36BF8">
          <w:rPr>
            <w:rStyle w:val="Hyperlink"/>
            <w:lang w:val="en-GB"/>
          </w:rPr>
          <w:t>policy brief</w:t>
        </w:r>
      </w:hyperlink>
      <w:r w:rsidRPr="006B7B67">
        <w:rPr>
          <w:lang w:val="en-GB"/>
        </w:rPr>
        <w:t xml:space="preserve"> with recommendations for relevant policy makers on how to promote ethical and effective self-regulation with and for s</w:t>
      </w:r>
      <w:r w:rsidRPr="0050656D">
        <w:rPr>
          <w:lang w:val="en-GB"/>
        </w:rPr>
        <w:t>ociety. “We believe that the ETHNA System allows for the continuous openness to the values and social and ethical expectations of its stakeholders through its ethics governance system,” notes Elsa González-Esteban, professor at UJI and director of the project. “I am proud of the hard work of the consortium and the legacy it leaves behind in RRI implementation.”</w:t>
      </w:r>
    </w:p>
    <w:p w14:paraId="40A5ABA0" w14:textId="77777777" w:rsidR="00EE3E19" w:rsidRPr="002A54D3" w:rsidRDefault="00EE3E19" w:rsidP="002A54D3">
      <w:pPr>
        <w:rPr>
          <w:lang w:val="en-GB"/>
        </w:rPr>
      </w:pPr>
    </w:p>
    <w:sectPr w:rsidR="00EE3E19" w:rsidRPr="002A54D3" w:rsidSect="008A32C3">
      <w:footerReference w:type="default" r:id="rId18"/>
      <w:headerReference w:type="first" r:id="rId19"/>
      <w:pgSz w:w="11906" w:h="16838" w:code="9"/>
      <w:pgMar w:top="1588" w:right="964" w:bottom="1889" w:left="964" w:header="567" w:footer="567"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3F14B" w14:textId="77777777" w:rsidR="00680183" w:rsidRDefault="00680183" w:rsidP="008A32C3">
      <w:pPr>
        <w:spacing w:before="0" w:after="0"/>
      </w:pPr>
      <w:r>
        <w:separator/>
      </w:r>
    </w:p>
  </w:endnote>
  <w:endnote w:type="continuationSeparator" w:id="0">
    <w:p w14:paraId="6391163F" w14:textId="77777777" w:rsidR="00680183" w:rsidRDefault="00680183" w:rsidP="008A32C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02B1B" w14:textId="0F807923" w:rsidR="008A32C3" w:rsidRPr="008A32C3" w:rsidRDefault="008A32C3" w:rsidP="008A32C3">
    <w:pPr>
      <w:spacing w:before="240"/>
      <w:ind w:left="1843"/>
      <w:jc w:val="left"/>
      <w:rPr>
        <w:rFonts w:cs="Arial"/>
        <w:lang w:val="en-US"/>
      </w:rPr>
    </w:pPr>
    <w:r w:rsidRPr="00F80F3C">
      <w:rPr>
        <w:noProof/>
        <w:lang w:val="en-US"/>
      </w:rPr>
      <w:drawing>
        <wp:anchor distT="0" distB="0" distL="114300" distR="114300" simplePos="0" relativeHeight="251662336" behindDoc="0" locked="0" layoutInCell="1" allowOverlap="1" wp14:anchorId="43901CC0" wp14:editId="0AABCFF0">
          <wp:simplePos x="0" y="0"/>
          <wp:positionH relativeFrom="column">
            <wp:posOffset>100965</wp:posOffset>
          </wp:positionH>
          <wp:positionV relativeFrom="paragraph">
            <wp:posOffset>1270</wp:posOffset>
          </wp:positionV>
          <wp:extent cx="787400" cy="534670"/>
          <wp:effectExtent l="0" t="0" r="0" b="0"/>
          <wp:wrapTight wrapText="bothSides">
            <wp:wrapPolygon edited="0">
              <wp:start x="0" y="0"/>
              <wp:lineTo x="0" y="20523"/>
              <wp:lineTo x="20903" y="20523"/>
              <wp:lineTo x="20903" y="0"/>
              <wp:lineTo x="0" y="0"/>
            </wp:wrapPolygon>
          </wp:wrapTight>
          <wp:docPr id="25" name="Bild 20" descr="Ein Bild, das Flagge, Symbol, Ster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Bild 20" descr="Ein Bild, das Flagge, Symbol, Stern enthält.&#10;&#10;Automatisch generierte Beschreibu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400"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E53">
      <w:rPr>
        <w:rFonts w:cs="Arial"/>
        <w:lang w:val="en-US"/>
      </w:rPr>
      <w:t xml:space="preserve">This project has received funding from the European Union’s Horizon 2020 </w:t>
    </w:r>
    <w:r w:rsidRPr="000B4E53">
      <w:rPr>
        <w:rFonts w:eastAsia="MingLiU" w:cs="MingLiU"/>
        <w:lang w:val="en-US"/>
      </w:rPr>
      <w:br/>
    </w:r>
    <w:r w:rsidRPr="000B4E53">
      <w:rPr>
        <w:rFonts w:cs="Arial"/>
        <w:lang w:val="en-US"/>
      </w:rPr>
      <w:t xml:space="preserve">research and innovation </w:t>
    </w:r>
    <w:proofErr w:type="spellStart"/>
    <w:r w:rsidRPr="000B4E53">
      <w:rPr>
        <w:rFonts w:cs="Arial"/>
        <w:lang w:val="en-US"/>
      </w:rPr>
      <w:t>programme</w:t>
    </w:r>
    <w:proofErr w:type="spellEnd"/>
    <w:r w:rsidRPr="000B4E53">
      <w:rPr>
        <w:rFonts w:cs="Arial"/>
        <w:lang w:val="en-US"/>
      </w:rPr>
      <w:t xml:space="preserve"> under grant agreement No </w:t>
    </w:r>
    <w:r w:rsidRPr="000B4E53">
      <w:rPr>
        <w:rFonts w:cs="Arial"/>
        <w:szCs w:val="21"/>
        <w:lang w:val="en-US"/>
      </w:rPr>
      <w:t>872360</w:t>
    </w:r>
    <w:r w:rsidRPr="000B4E53">
      <w:rPr>
        <w:rFonts w:cs="Arial"/>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909DE" w14:textId="77777777" w:rsidR="00680183" w:rsidRDefault="00680183" w:rsidP="008A32C3">
      <w:pPr>
        <w:spacing w:before="0" w:after="0"/>
      </w:pPr>
      <w:r>
        <w:separator/>
      </w:r>
    </w:p>
  </w:footnote>
  <w:footnote w:type="continuationSeparator" w:id="0">
    <w:p w14:paraId="6C1B599D" w14:textId="77777777" w:rsidR="00680183" w:rsidRDefault="00680183" w:rsidP="008A32C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B292D" w14:textId="77777777" w:rsidR="008E52BA" w:rsidRPr="002501E5" w:rsidRDefault="00000000" w:rsidP="00317DD5">
    <w:r>
      <w:rPr>
        <w:noProof/>
        <w:lang w:eastAsia="de-DE"/>
      </w:rPr>
      <mc:AlternateContent>
        <mc:Choice Requires="wps">
          <w:drawing>
            <wp:anchor distT="0" distB="0" distL="114300" distR="114300" simplePos="0" relativeHeight="251660288" behindDoc="0" locked="1" layoutInCell="1" allowOverlap="1" wp14:anchorId="1AF299BF" wp14:editId="68010409">
              <wp:simplePos x="0" y="0"/>
              <wp:positionH relativeFrom="page">
                <wp:posOffset>5840095</wp:posOffset>
              </wp:positionH>
              <wp:positionV relativeFrom="page">
                <wp:posOffset>6183630</wp:posOffset>
              </wp:positionV>
              <wp:extent cx="1475740" cy="6042025"/>
              <wp:effectExtent l="1270" t="1905" r="0" b="0"/>
              <wp:wrapNone/>
              <wp:docPr id="10" name="Textfeld 1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5740" cy="60420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txbx>
                      <w:txbxContent>
                        <w:p w14:paraId="53846F53" w14:textId="77777777" w:rsidR="008E52BA" w:rsidRPr="00BD0E66" w:rsidRDefault="00000000" w:rsidP="00317DD5">
                          <w:r w:rsidRPr="00BD0E66">
                            <w:t xml:space="preserve">Renner Architekten GmbH </w:t>
                          </w:r>
                        </w:p>
                        <w:p w14:paraId="1AAFAFCD" w14:textId="77777777" w:rsidR="008E52BA" w:rsidRPr="00BD0E66" w:rsidRDefault="00000000" w:rsidP="00317DD5">
                          <w:r w:rsidRPr="00BD0E66">
                            <w:t>Bürgerheimstraße 5</w:t>
                          </w:r>
                        </w:p>
                        <w:p w14:paraId="60F80D7C" w14:textId="77777777" w:rsidR="008E52BA" w:rsidRPr="00BD0E66" w:rsidRDefault="00000000" w:rsidP="00317DD5">
                          <w:r w:rsidRPr="00BD0E66">
                            <w:t>D-10365 Berlin</w:t>
                          </w:r>
                        </w:p>
                        <w:p w14:paraId="272A28DD" w14:textId="77777777" w:rsidR="008E52BA" w:rsidRPr="00BD0E66" w:rsidRDefault="00000000" w:rsidP="00317DD5"/>
                        <w:p w14:paraId="176E5F75" w14:textId="77777777" w:rsidR="008E52BA" w:rsidRPr="00BD0E66" w:rsidRDefault="00000000" w:rsidP="00317DD5">
                          <w:r w:rsidRPr="00BD0E66">
                            <w:t>T +49 30 749 213 45</w:t>
                          </w:r>
                        </w:p>
                        <w:p w14:paraId="0050D5B0" w14:textId="77777777" w:rsidR="008E52BA" w:rsidRPr="00BD0E66" w:rsidRDefault="00000000" w:rsidP="00317DD5">
                          <w:r w:rsidRPr="00BD0E66">
                            <w:t>F +49 30 749 217 60</w:t>
                          </w:r>
                        </w:p>
                        <w:p w14:paraId="38226DAC" w14:textId="77777777" w:rsidR="008E52BA" w:rsidRPr="00BD0E66" w:rsidRDefault="00000000" w:rsidP="00317DD5"/>
                        <w:p w14:paraId="1BD623D3" w14:textId="77777777" w:rsidR="008E52BA" w:rsidRPr="00BD0E66" w:rsidRDefault="00000000" w:rsidP="00317DD5">
                          <w:r w:rsidRPr="00BD0E66">
                            <w:t>info@r2-a.de</w:t>
                          </w:r>
                        </w:p>
                        <w:p w14:paraId="01290A55" w14:textId="77777777" w:rsidR="008E52BA" w:rsidRPr="00BD0E66" w:rsidRDefault="00000000" w:rsidP="00317DD5">
                          <w:r w:rsidRPr="00BD0E66">
                            <w:t>www.r2-a.de</w:t>
                          </w:r>
                        </w:p>
                        <w:p w14:paraId="1E7E0698" w14:textId="77777777" w:rsidR="008E52BA" w:rsidRPr="00BD0E66" w:rsidRDefault="00000000" w:rsidP="00317DD5"/>
                        <w:p w14:paraId="63CFB309" w14:textId="77777777" w:rsidR="008E52BA" w:rsidRPr="00BD0E66" w:rsidRDefault="00000000" w:rsidP="00317DD5">
                          <w:r w:rsidRPr="00BD0E66">
                            <w:t>Geschäftsführer</w:t>
                          </w:r>
                        </w:p>
                        <w:p w14:paraId="32143FFE" w14:textId="77777777" w:rsidR="008E52BA" w:rsidRPr="00BD0E66" w:rsidRDefault="00000000" w:rsidP="00317DD5">
                          <w:r w:rsidRPr="00BD0E66">
                            <w:t>Dipl.-Ing. Detert Renner</w:t>
                          </w:r>
                        </w:p>
                        <w:p w14:paraId="4DE7BBBB" w14:textId="77777777" w:rsidR="008E52BA" w:rsidRPr="00BD0E66" w:rsidRDefault="00000000" w:rsidP="00317DD5">
                          <w:r w:rsidRPr="00BD0E66">
                            <w:t xml:space="preserve">Registergericht </w:t>
                          </w:r>
                        </w:p>
                        <w:p w14:paraId="4E19C136" w14:textId="77777777" w:rsidR="008E52BA" w:rsidRPr="00BD0E66" w:rsidRDefault="00000000" w:rsidP="00317DD5">
                          <w:r w:rsidRPr="00BD0E66">
                            <w:t>Amtsgericht Charlottenburg</w:t>
                          </w:r>
                        </w:p>
                        <w:p w14:paraId="4D160B02" w14:textId="77777777" w:rsidR="008E52BA" w:rsidRPr="00BD0E66" w:rsidRDefault="00000000" w:rsidP="00317DD5">
                          <w:r w:rsidRPr="00BD0E66">
                            <w:t xml:space="preserve">Register-Nr HRB 156 133 B </w:t>
                          </w:r>
                        </w:p>
                        <w:p w14:paraId="61B1361F" w14:textId="77777777" w:rsidR="008E52BA" w:rsidRPr="00BD0E66" w:rsidRDefault="00000000" w:rsidP="00317DD5">
                          <w:r w:rsidRPr="00BD0E66">
                            <w:t>Ust-IdNr. DE 293 459 410</w:t>
                          </w:r>
                        </w:p>
                        <w:p w14:paraId="667640C4" w14:textId="77777777" w:rsidR="008E52BA" w:rsidRPr="00BD0E66" w:rsidRDefault="00000000" w:rsidP="00317DD5"/>
                        <w:p w14:paraId="619F828E" w14:textId="77777777" w:rsidR="008E52BA" w:rsidRPr="00BD0E66" w:rsidRDefault="00000000" w:rsidP="00317DD5">
                          <w:r w:rsidRPr="00BD0E66">
                            <w:t>Deutsche Bank PGK AG</w:t>
                          </w:r>
                        </w:p>
                        <w:p w14:paraId="3F607C3E" w14:textId="77777777" w:rsidR="008E52BA" w:rsidRPr="00F14010" w:rsidRDefault="00000000" w:rsidP="00317DD5">
                          <w:pPr>
                            <w:rPr>
                              <w:lang w:val="nl-NL"/>
                            </w:rPr>
                          </w:pPr>
                          <w:r w:rsidRPr="00F14010">
                            <w:rPr>
                              <w:lang w:val="nl-NL"/>
                            </w:rPr>
                            <w:t xml:space="preserve">IBAN DE30 1007 </w:t>
                          </w:r>
                        </w:p>
                        <w:p w14:paraId="738B3D9F" w14:textId="77777777" w:rsidR="008E52BA" w:rsidRPr="00F14010" w:rsidRDefault="00000000" w:rsidP="00317DD5">
                          <w:pPr>
                            <w:rPr>
                              <w:lang w:val="nl-NL"/>
                            </w:rPr>
                          </w:pPr>
                          <w:r w:rsidRPr="00F14010">
                            <w:rPr>
                              <w:lang w:val="nl-NL"/>
                            </w:rPr>
                            <w:t>0024 0478 8527 00</w:t>
                          </w:r>
                        </w:p>
                        <w:p w14:paraId="3FC7FA91" w14:textId="77777777" w:rsidR="008E52BA" w:rsidRPr="00F14010" w:rsidRDefault="00000000" w:rsidP="00317DD5">
                          <w:pPr>
                            <w:rPr>
                              <w:lang w:val="nl-NL"/>
                            </w:rPr>
                          </w:pPr>
                          <w:r w:rsidRPr="00F14010">
                            <w:rPr>
                              <w:lang w:val="nl-NL"/>
                            </w:rPr>
                            <w:t>BIC/SWIFT DEUT DE DB BER</w:t>
                          </w:r>
                        </w:p>
                      </w:txbxContent>
                    </wps:txbx>
                    <wps:bodyPr rot="0" vert="horz" wrap="square" lIns="91440" tIns="36000" rIns="91440" bIns="3600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AF299BF" id="_x0000_t202" coordsize="21600,21600" o:spt="202" path="m,l,21600r21600,l21600,xe">
              <v:stroke joinstyle="miter"/>
              <v:path gradientshapeok="t" o:connecttype="rect"/>
            </v:shapetype>
            <v:shape id="Textfeld 15" o:spid="_x0000_s1026" type="#_x0000_t202" style="position:absolute;left:0;text-align:left;margin-left:459.85pt;margin-top:486.9pt;width:116.2pt;height:475.75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" stroked="f">
              <v:textbox style="mso-fit-shape-to-text:t" inset=",1mm,,1mm">
                <w:txbxContent>
                  <w:p w14:paraId="53846F53" w14:textId="77777777" w:rsidR="008E52BA" w:rsidRPr="00BD0E66" w:rsidRDefault="00000000" w:rsidP="00317DD5">
                    <w:r w:rsidRPr="00BD0E66">
                      <w:t xml:space="preserve">Renner Architekten GmbH </w:t>
                    </w:r>
                  </w:p>
                  <w:p w14:paraId="1AAFAFCD" w14:textId="77777777" w:rsidR="008E52BA" w:rsidRPr="00BD0E66" w:rsidRDefault="00000000" w:rsidP="00317DD5">
                    <w:r w:rsidRPr="00BD0E66">
                      <w:t>Bürgerheimstraße 5</w:t>
                    </w:r>
                  </w:p>
                  <w:p w14:paraId="60F80D7C" w14:textId="77777777" w:rsidR="008E52BA" w:rsidRPr="00BD0E66" w:rsidRDefault="00000000" w:rsidP="00317DD5">
                    <w:r w:rsidRPr="00BD0E66">
                      <w:t>D-10365 Berlin</w:t>
                    </w:r>
                  </w:p>
                  <w:p w14:paraId="272A28DD" w14:textId="77777777" w:rsidR="008E52BA" w:rsidRPr="00BD0E66" w:rsidRDefault="00000000" w:rsidP="00317DD5"/>
                  <w:p w14:paraId="176E5F75" w14:textId="77777777" w:rsidR="008E52BA" w:rsidRPr="00BD0E66" w:rsidRDefault="00000000" w:rsidP="00317DD5">
                    <w:r w:rsidRPr="00BD0E66">
                      <w:t>T +49 30 749 213 45</w:t>
                    </w:r>
                  </w:p>
                  <w:p w14:paraId="0050D5B0" w14:textId="77777777" w:rsidR="008E52BA" w:rsidRPr="00BD0E66" w:rsidRDefault="00000000" w:rsidP="00317DD5">
                    <w:r w:rsidRPr="00BD0E66">
                      <w:t>F +49 30 749 217 60</w:t>
                    </w:r>
                  </w:p>
                  <w:p w14:paraId="38226DAC" w14:textId="77777777" w:rsidR="008E52BA" w:rsidRPr="00BD0E66" w:rsidRDefault="00000000" w:rsidP="00317DD5"/>
                  <w:p w14:paraId="1BD623D3" w14:textId="77777777" w:rsidR="008E52BA" w:rsidRPr="00BD0E66" w:rsidRDefault="00000000" w:rsidP="00317DD5">
                    <w:r w:rsidRPr="00BD0E66">
                      <w:t>info@r2-a.de</w:t>
                    </w:r>
                  </w:p>
                  <w:p w14:paraId="01290A55" w14:textId="77777777" w:rsidR="008E52BA" w:rsidRPr="00BD0E66" w:rsidRDefault="00000000" w:rsidP="00317DD5">
                    <w:r w:rsidRPr="00BD0E66">
                      <w:t>www.r2-a.de</w:t>
                    </w:r>
                  </w:p>
                  <w:p w14:paraId="1E7E0698" w14:textId="77777777" w:rsidR="008E52BA" w:rsidRPr="00BD0E66" w:rsidRDefault="00000000" w:rsidP="00317DD5"/>
                  <w:p w14:paraId="63CFB309" w14:textId="77777777" w:rsidR="008E52BA" w:rsidRPr="00BD0E66" w:rsidRDefault="00000000" w:rsidP="00317DD5">
                    <w:r w:rsidRPr="00BD0E66">
                      <w:t>Geschäftsführer</w:t>
                    </w:r>
                  </w:p>
                  <w:p w14:paraId="32143FFE" w14:textId="77777777" w:rsidR="008E52BA" w:rsidRPr="00BD0E66" w:rsidRDefault="00000000" w:rsidP="00317DD5">
                    <w:r w:rsidRPr="00BD0E66">
                      <w:t>Dipl.-Ing. Detert Renner</w:t>
                    </w:r>
                  </w:p>
                  <w:p w14:paraId="4DE7BBBB" w14:textId="77777777" w:rsidR="008E52BA" w:rsidRPr="00BD0E66" w:rsidRDefault="00000000" w:rsidP="00317DD5">
                    <w:r w:rsidRPr="00BD0E66">
                      <w:t xml:space="preserve">Registergericht </w:t>
                    </w:r>
                  </w:p>
                  <w:p w14:paraId="4E19C136" w14:textId="77777777" w:rsidR="008E52BA" w:rsidRPr="00BD0E66" w:rsidRDefault="00000000" w:rsidP="00317DD5">
                    <w:r w:rsidRPr="00BD0E66">
                      <w:t>Amtsgericht Charlottenburg</w:t>
                    </w:r>
                  </w:p>
                  <w:p w14:paraId="4D160B02" w14:textId="77777777" w:rsidR="008E52BA" w:rsidRPr="00BD0E66" w:rsidRDefault="00000000" w:rsidP="00317DD5">
                    <w:r w:rsidRPr="00BD0E66">
                      <w:t xml:space="preserve">Register-Nr HRB 156 133 B </w:t>
                    </w:r>
                  </w:p>
                  <w:p w14:paraId="61B1361F" w14:textId="77777777" w:rsidR="008E52BA" w:rsidRPr="00BD0E66" w:rsidRDefault="00000000" w:rsidP="00317DD5">
                    <w:r w:rsidRPr="00BD0E66">
                      <w:t>Ust-IdNr. DE 293 459 410</w:t>
                    </w:r>
                  </w:p>
                  <w:p w14:paraId="667640C4" w14:textId="77777777" w:rsidR="008E52BA" w:rsidRPr="00BD0E66" w:rsidRDefault="00000000" w:rsidP="00317DD5"/>
                  <w:p w14:paraId="619F828E" w14:textId="77777777" w:rsidR="008E52BA" w:rsidRPr="00BD0E66" w:rsidRDefault="00000000" w:rsidP="00317DD5">
                    <w:r w:rsidRPr="00BD0E66">
                      <w:t>Deutsche Bank PGK AG</w:t>
                    </w:r>
                  </w:p>
                  <w:p w14:paraId="3F607C3E" w14:textId="77777777" w:rsidR="008E52BA" w:rsidRPr="00F14010" w:rsidRDefault="00000000" w:rsidP="00317DD5">
                    <w:pPr>
                      <w:rPr>
                        <w:lang w:val="nl-NL"/>
                      </w:rPr>
                    </w:pPr>
                    <w:r w:rsidRPr="00F14010">
                      <w:rPr>
                        <w:lang w:val="nl-NL"/>
                      </w:rPr>
                      <w:t xml:space="preserve">IBAN DE30 1007 </w:t>
                    </w:r>
                  </w:p>
                  <w:p w14:paraId="738B3D9F" w14:textId="77777777" w:rsidR="008E52BA" w:rsidRPr="00F14010" w:rsidRDefault="00000000" w:rsidP="00317DD5">
                    <w:pPr>
                      <w:rPr>
                        <w:lang w:val="nl-NL"/>
                      </w:rPr>
                    </w:pPr>
                    <w:r w:rsidRPr="00F14010">
                      <w:rPr>
                        <w:lang w:val="nl-NL"/>
                      </w:rPr>
                      <w:t>0024 0478 8527 00</w:t>
                    </w:r>
                  </w:p>
                  <w:p w14:paraId="3FC7FA91" w14:textId="77777777" w:rsidR="008E52BA" w:rsidRPr="00F14010" w:rsidRDefault="00000000" w:rsidP="00317DD5">
                    <w:pPr>
                      <w:rPr>
                        <w:lang w:val="nl-NL"/>
                      </w:rPr>
                    </w:pPr>
                    <w:r w:rsidRPr="00F14010">
                      <w:rPr>
                        <w:lang w:val="nl-NL"/>
                      </w:rPr>
                      <w:t>BIC/SWIFT DEUT DE DB BER</w:t>
                    </w:r>
                  </w:p>
                </w:txbxContent>
              </v:textbox>
              <w10:wrap anchorx="page" anchory="page"/>
              <w10:anchorlock/>
            </v:shape>
          </w:pict>
        </mc:Fallback>
      </mc:AlternateContent>
    </w:r>
    <w:r>
      <w:rPr>
        <w:noProof/>
        <w:lang w:eastAsia="de-DE"/>
      </w:rPr>
      <mc:AlternateContent>
        <mc:Choice Requires="wps">
          <w:drawing>
            <wp:anchor distT="4294967294" distB="4294967294" distL="114300" distR="114300" simplePos="0" relativeHeight="251659264" behindDoc="0" locked="0" layoutInCell="1" allowOverlap="1" wp14:anchorId="0A04AA56" wp14:editId="70074948">
              <wp:simplePos x="0" y="0"/>
              <wp:positionH relativeFrom="page">
                <wp:posOffset>144145</wp:posOffset>
              </wp:positionH>
              <wp:positionV relativeFrom="page">
                <wp:posOffset>3672205</wp:posOffset>
              </wp:positionV>
              <wp:extent cx="144145" cy="0"/>
              <wp:effectExtent l="10795" t="5080" r="6985" b="13970"/>
              <wp:wrapNone/>
              <wp:docPr id="9" name="Gerade Verbindung 16"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44145"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2E054D1" id="Gerade Verbindung 16" o:spid="_x0000_s1026" style="position:absolute;flip:x;z-index:251659264;visibility:hidden;mso-wrap-style:square;mso-width-percent:0;mso-height-percent:0;mso-wrap-distance-left:9pt;mso-wrap-distance-top:.ÿmm;mso-wrap-distance-right:9pt;mso-wrap-distance-bottom:.ÿmm;mso-position-horizontal:absolute;mso-position-horizontal-relative:page;mso-position-vertical:absolute;mso-position-vertical-relative:page;mso-width-percent:0;mso-height-percent:0;mso-width-relative:margin;mso-height-relative:page" from="11.35pt,289.15pt" to="22.7pt,28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" strokeweight=".5pt">
              <o:lock v:ext="edit" shapetype="f"/>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EA31BD"/>
    <w:multiLevelType w:val="multilevel"/>
    <w:tmpl w:val="0736F6DC"/>
    <w:lvl w:ilvl="0">
      <w:start w:val="1"/>
      <w:numFmt w:val="decimal"/>
      <w:pStyle w:val="berschrift1"/>
      <w:lvlText w:val="%1"/>
      <w:lvlJc w:val="left"/>
      <w:pPr>
        <w:ind w:left="1141"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16cid:durableId="1653753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E19"/>
    <w:rsid w:val="00204803"/>
    <w:rsid w:val="002A54D3"/>
    <w:rsid w:val="0050656D"/>
    <w:rsid w:val="00680183"/>
    <w:rsid w:val="008A32C3"/>
    <w:rsid w:val="00EE3E19"/>
    <w:rsid w:val="00FD7D9E"/>
    <w:rsid w:val="00FF5EF2"/>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B984951"/>
  <w15:chartTrackingRefBased/>
  <w15:docId w15:val="{533D6DA5-8107-E346-9806-17407D210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de-DE"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23"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A54D3"/>
    <w:pPr>
      <w:spacing w:before="120" w:after="120"/>
      <w:jc w:val="both"/>
    </w:pPr>
    <w:rPr>
      <w:rFonts w:ascii="Arial" w:eastAsia="Arial" w:hAnsi="Arial" w:cs="Times New Roman"/>
      <w:kern w:val="0"/>
      <w:sz w:val="21"/>
      <w:szCs w:val="22"/>
      <w:lang w:eastAsia="en-US"/>
      <w14:ligatures w14:val="none"/>
    </w:rPr>
  </w:style>
  <w:style w:type="paragraph" w:styleId="berschrift1">
    <w:name w:val="heading 1"/>
    <w:aliases w:val="Header 1"/>
    <w:basedOn w:val="Standard"/>
    <w:next w:val="Standard"/>
    <w:link w:val="berschrift1Zchn"/>
    <w:qFormat/>
    <w:rsid w:val="002A54D3"/>
    <w:pPr>
      <w:keepNext/>
      <w:keepLines/>
      <w:numPr>
        <w:numId w:val="1"/>
      </w:numPr>
      <w:suppressAutoHyphens/>
      <w:jc w:val="left"/>
      <w:outlineLvl w:val="0"/>
    </w:pPr>
    <w:rPr>
      <w:rFonts w:eastAsia="Times New Roman"/>
      <w:b/>
      <w:bCs/>
      <w:sz w:val="32"/>
      <w:szCs w:val="28"/>
      <w:lang w:val="en-US"/>
    </w:rPr>
  </w:style>
  <w:style w:type="paragraph" w:styleId="berschrift2">
    <w:name w:val="heading 2"/>
    <w:aliases w:val="Header 2"/>
    <w:basedOn w:val="Standard"/>
    <w:next w:val="Standard"/>
    <w:link w:val="berschrift2Zchn"/>
    <w:qFormat/>
    <w:rsid w:val="002A54D3"/>
    <w:pPr>
      <w:keepNext/>
      <w:keepLines/>
      <w:numPr>
        <w:ilvl w:val="1"/>
        <w:numId w:val="1"/>
      </w:numPr>
      <w:spacing w:before="360"/>
      <w:jc w:val="left"/>
      <w:outlineLvl w:val="1"/>
    </w:pPr>
    <w:rPr>
      <w:rFonts w:eastAsia="Times New Roman"/>
      <w:b/>
      <w:bCs/>
      <w:sz w:val="28"/>
      <w:szCs w:val="26"/>
      <w:lang w:val="en-GB"/>
    </w:rPr>
  </w:style>
  <w:style w:type="paragraph" w:styleId="berschrift3">
    <w:name w:val="heading 3"/>
    <w:basedOn w:val="Standard"/>
    <w:next w:val="Standard"/>
    <w:link w:val="berschrift3Zchn"/>
    <w:qFormat/>
    <w:rsid w:val="002A54D3"/>
    <w:pPr>
      <w:keepNext/>
      <w:keepLines/>
      <w:numPr>
        <w:ilvl w:val="2"/>
        <w:numId w:val="1"/>
      </w:numPr>
      <w:spacing w:before="360"/>
      <w:jc w:val="left"/>
      <w:outlineLvl w:val="2"/>
    </w:pPr>
    <w:rPr>
      <w:rFonts w:eastAsia="Times New Roman"/>
      <w:b/>
      <w:bCs/>
      <w:sz w:val="24"/>
      <w:lang w:val="en-GB"/>
    </w:rPr>
  </w:style>
  <w:style w:type="paragraph" w:styleId="berschrift4">
    <w:name w:val="heading 4"/>
    <w:basedOn w:val="Standard"/>
    <w:next w:val="Standard"/>
    <w:link w:val="berschrift4Zchn"/>
    <w:qFormat/>
    <w:rsid w:val="002A54D3"/>
    <w:pPr>
      <w:keepNext/>
      <w:keepLines/>
      <w:numPr>
        <w:ilvl w:val="3"/>
        <w:numId w:val="1"/>
      </w:numPr>
      <w:spacing w:before="240"/>
      <w:jc w:val="left"/>
      <w:outlineLvl w:val="3"/>
    </w:pPr>
    <w:rPr>
      <w:rFonts w:eastAsia="Times New Roman"/>
      <w:b/>
      <w:iCs/>
      <w:lang w:val="en-GB"/>
    </w:rPr>
  </w:style>
  <w:style w:type="paragraph" w:styleId="berschrift5">
    <w:name w:val="heading 5"/>
    <w:basedOn w:val="Standard"/>
    <w:next w:val="Standard"/>
    <w:link w:val="berschrift5Zchn"/>
    <w:uiPriority w:val="23"/>
    <w:qFormat/>
    <w:rsid w:val="002A54D3"/>
    <w:pPr>
      <w:keepNext/>
      <w:keepLines/>
      <w:numPr>
        <w:ilvl w:val="4"/>
        <w:numId w:val="1"/>
      </w:numPr>
      <w:spacing w:before="240" w:after="0"/>
      <w:ind w:left="1009" w:hanging="1009"/>
      <w:outlineLvl w:val="4"/>
    </w:pPr>
    <w:rPr>
      <w:rFonts w:eastAsia="Times New Roman"/>
      <w:b/>
      <w:color w:val="000000" w:themeColor="text1"/>
    </w:rPr>
  </w:style>
  <w:style w:type="paragraph" w:styleId="berschrift6">
    <w:name w:val="heading 6"/>
    <w:basedOn w:val="Standard"/>
    <w:next w:val="Standard"/>
    <w:link w:val="berschrift6Zchn"/>
    <w:uiPriority w:val="9"/>
    <w:qFormat/>
    <w:rsid w:val="002A54D3"/>
    <w:pPr>
      <w:keepNext/>
      <w:keepLines/>
      <w:numPr>
        <w:ilvl w:val="5"/>
        <w:numId w:val="1"/>
      </w:numPr>
      <w:spacing w:before="40" w:after="0"/>
      <w:outlineLvl w:val="5"/>
    </w:pPr>
    <w:rPr>
      <w:rFonts w:eastAsia="Times New Roman"/>
      <w:color w:val="000000" w:themeColor="text1"/>
    </w:rPr>
  </w:style>
  <w:style w:type="paragraph" w:styleId="berschrift7">
    <w:name w:val="heading 7"/>
    <w:basedOn w:val="Standard"/>
    <w:next w:val="Standard"/>
    <w:link w:val="berschrift7Zchn"/>
    <w:uiPriority w:val="9"/>
    <w:qFormat/>
    <w:rsid w:val="002A54D3"/>
    <w:pPr>
      <w:keepNext/>
      <w:keepLines/>
      <w:numPr>
        <w:ilvl w:val="6"/>
        <w:numId w:val="1"/>
      </w:numPr>
      <w:spacing w:before="40" w:after="0"/>
      <w:outlineLvl w:val="6"/>
    </w:pPr>
    <w:rPr>
      <w:rFonts w:eastAsia="Times New Roman"/>
      <w:i/>
      <w:iCs/>
      <w:color w:val="000000" w:themeColor="text1"/>
    </w:rPr>
  </w:style>
  <w:style w:type="paragraph" w:styleId="berschrift8">
    <w:name w:val="heading 8"/>
    <w:basedOn w:val="Standard"/>
    <w:next w:val="Standard"/>
    <w:link w:val="berschrift8Zchn"/>
    <w:uiPriority w:val="9"/>
    <w:qFormat/>
    <w:rsid w:val="002A54D3"/>
    <w:pPr>
      <w:keepNext/>
      <w:keepLines/>
      <w:numPr>
        <w:ilvl w:val="7"/>
        <w:numId w:val="1"/>
      </w:numPr>
      <w:spacing w:before="40" w:after="0"/>
      <w:outlineLvl w:val="7"/>
    </w:pPr>
    <w:rPr>
      <w:rFonts w:eastAsia="Times New Roman"/>
      <w:color w:val="272727"/>
      <w:szCs w:val="21"/>
    </w:rPr>
  </w:style>
  <w:style w:type="paragraph" w:styleId="berschrift9">
    <w:name w:val="heading 9"/>
    <w:basedOn w:val="Standard"/>
    <w:next w:val="Standard"/>
    <w:link w:val="berschrift9Zchn"/>
    <w:uiPriority w:val="9"/>
    <w:qFormat/>
    <w:rsid w:val="002A54D3"/>
    <w:pPr>
      <w:keepNext/>
      <w:keepLines/>
      <w:numPr>
        <w:ilvl w:val="8"/>
        <w:numId w:val="1"/>
      </w:numPr>
      <w:spacing w:before="40" w:after="0"/>
      <w:outlineLvl w:val="8"/>
    </w:pPr>
    <w:rPr>
      <w:rFonts w:eastAsia="Times New Roman"/>
      <w:i/>
      <w:iCs/>
      <w:color w:val="272727"/>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er 1 Zchn"/>
    <w:basedOn w:val="Absatz-Standardschriftart"/>
    <w:link w:val="berschrift1"/>
    <w:rsid w:val="002A54D3"/>
    <w:rPr>
      <w:rFonts w:ascii="Arial" w:eastAsia="Times New Roman" w:hAnsi="Arial" w:cs="Times New Roman"/>
      <w:b/>
      <w:bCs/>
      <w:kern w:val="0"/>
      <w:sz w:val="32"/>
      <w:szCs w:val="28"/>
      <w:lang w:val="en-US" w:eastAsia="en-US"/>
      <w14:ligatures w14:val="none"/>
    </w:rPr>
  </w:style>
  <w:style w:type="character" w:customStyle="1" w:styleId="berschrift2Zchn">
    <w:name w:val="Überschrift 2 Zchn"/>
    <w:basedOn w:val="Absatz-Standardschriftart"/>
    <w:link w:val="berschrift2"/>
    <w:rsid w:val="002A54D3"/>
    <w:rPr>
      <w:rFonts w:ascii="Arial" w:eastAsia="Times New Roman" w:hAnsi="Arial" w:cs="Times New Roman"/>
      <w:b/>
      <w:bCs/>
      <w:kern w:val="0"/>
      <w:sz w:val="28"/>
      <w:szCs w:val="26"/>
      <w:lang w:val="en-GB" w:eastAsia="en-US"/>
      <w14:ligatures w14:val="none"/>
    </w:rPr>
  </w:style>
  <w:style w:type="character" w:customStyle="1" w:styleId="berschrift3Zchn">
    <w:name w:val="Überschrift 3 Zchn"/>
    <w:basedOn w:val="Absatz-Standardschriftart"/>
    <w:link w:val="berschrift3"/>
    <w:rsid w:val="002A54D3"/>
    <w:rPr>
      <w:rFonts w:ascii="Arial" w:eastAsia="Times New Roman" w:hAnsi="Arial" w:cs="Times New Roman"/>
      <w:b/>
      <w:bCs/>
      <w:kern w:val="0"/>
      <w:szCs w:val="22"/>
      <w:lang w:val="en-GB" w:eastAsia="en-US"/>
      <w14:ligatures w14:val="none"/>
    </w:rPr>
  </w:style>
  <w:style w:type="character" w:customStyle="1" w:styleId="berschrift4Zchn">
    <w:name w:val="Überschrift 4 Zchn"/>
    <w:basedOn w:val="Absatz-Standardschriftart"/>
    <w:link w:val="berschrift4"/>
    <w:rsid w:val="002A54D3"/>
    <w:rPr>
      <w:rFonts w:ascii="Arial" w:eastAsia="Times New Roman" w:hAnsi="Arial" w:cs="Times New Roman"/>
      <w:b/>
      <w:iCs/>
      <w:kern w:val="0"/>
      <w:sz w:val="21"/>
      <w:szCs w:val="22"/>
      <w:lang w:val="en-GB" w:eastAsia="en-US"/>
      <w14:ligatures w14:val="none"/>
    </w:rPr>
  </w:style>
  <w:style w:type="character" w:customStyle="1" w:styleId="berschrift5Zchn">
    <w:name w:val="Überschrift 5 Zchn"/>
    <w:basedOn w:val="Absatz-Standardschriftart"/>
    <w:link w:val="berschrift5"/>
    <w:uiPriority w:val="23"/>
    <w:rsid w:val="002A54D3"/>
    <w:rPr>
      <w:rFonts w:ascii="Arial" w:eastAsia="Times New Roman" w:hAnsi="Arial" w:cs="Times New Roman"/>
      <w:b/>
      <w:color w:val="000000" w:themeColor="text1"/>
      <w:kern w:val="0"/>
      <w:sz w:val="21"/>
      <w:szCs w:val="22"/>
      <w:lang w:eastAsia="en-US"/>
      <w14:ligatures w14:val="none"/>
    </w:rPr>
  </w:style>
  <w:style w:type="character" w:customStyle="1" w:styleId="berschrift6Zchn">
    <w:name w:val="Überschrift 6 Zchn"/>
    <w:basedOn w:val="Absatz-Standardschriftart"/>
    <w:link w:val="berschrift6"/>
    <w:uiPriority w:val="9"/>
    <w:rsid w:val="002A54D3"/>
    <w:rPr>
      <w:rFonts w:ascii="Arial" w:eastAsia="Times New Roman" w:hAnsi="Arial" w:cs="Times New Roman"/>
      <w:color w:val="000000" w:themeColor="text1"/>
      <w:kern w:val="0"/>
      <w:sz w:val="21"/>
      <w:szCs w:val="22"/>
      <w:lang w:eastAsia="en-US"/>
      <w14:ligatures w14:val="none"/>
    </w:rPr>
  </w:style>
  <w:style w:type="character" w:customStyle="1" w:styleId="berschrift7Zchn">
    <w:name w:val="Überschrift 7 Zchn"/>
    <w:basedOn w:val="Absatz-Standardschriftart"/>
    <w:link w:val="berschrift7"/>
    <w:uiPriority w:val="9"/>
    <w:rsid w:val="002A54D3"/>
    <w:rPr>
      <w:rFonts w:ascii="Arial" w:eastAsia="Times New Roman" w:hAnsi="Arial" w:cs="Times New Roman"/>
      <w:i/>
      <w:iCs/>
      <w:color w:val="000000" w:themeColor="text1"/>
      <w:kern w:val="0"/>
      <w:sz w:val="21"/>
      <w:szCs w:val="22"/>
      <w:lang w:eastAsia="en-US"/>
      <w14:ligatures w14:val="none"/>
    </w:rPr>
  </w:style>
  <w:style w:type="character" w:customStyle="1" w:styleId="berschrift8Zchn">
    <w:name w:val="Überschrift 8 Zchn"/>
    <w:basedOn w:val="Absatz-Standardschriftart"/>
    <w:link w:val="berschrift8"/>
    <w:uiPriority w:val="9"/>
    <w:rsid w:val="002A54D3"/>
    <w:rPr>
      <w:rFonts w:ascii="Arial" w:eastAsia="Times New Roman" w:hAnsi="Arial" w:cs="Times New Roman"/>
      <w:color w:val="272727"/>
      <w:kern w:val="0"/>
      <w:sz w:val="21"/>
      <w:szCs w:val="21"/>
      <w:lang w:eastAsia="en-US"/>
      <w14:ligatures w14:val="none"/>
    </w:rPr>
  </w:style>
  <w:style w:type="character" w:customStyle="1" w:styleId="berschrift9Zchn">
    <w:name w:val="Überschrift 9 Zchn"/>
    <w:basedOn w:val="Absatz-Standardschriftart"/>
    <w:link w:val="berschrift9"/>
    <w:uiPriority w:val="9"/>
    <w:rsid w:val="002A54D3"/>
    <w:rPr>
      <w:rFonts w:ascii="Arial" w:eastAsia="Times New Roman" w:hAnsi="Arial" w:cs="Times New Roman"/>
      <w:i/>
      <w:iCs/>
      <w:color w:val="272727"/>
      <w:kern w:val="0"/>
      <w:sz w:val="21"/>
      <w:szCs w:val="21"/>
      <w:lang w:eastAsia="en-US"/>
      <w14:ligatures w14:val="none"/>
    </w:rPr>
  </w:style>
  <w:style w:type="character" w:styleId="Hyperlink">
    <w:name w:val="Hyperlink"/>
    <w:uiPriority w:val="99"/>
    <w:unhideWhenUsed/>
    <w:rsid w:val="002A54D3"/>
    <w:rPr>
      <w:color w:val="F48220"/>
    </w:rPr>
  </w:style>
  <w:style w:type="paragraph" w:styleId="Kopfzeile">
    <w:name w:val="header"/>
    <w:basedOn w:val="Standard"/>
    <w:link w:val="KopfzeileZchn"/>
    <w:uiPriority w:val="99"/>
    <w:unhideWhenUsed/>
    <w:rsid w:val="008A32C3"/>
    <w:pPr>
      <w:tabs>
        <w:tab w:val="center" w:pos="4536"/>
        <w:tab w:val="right" w:pos="9072"/>
      </w:tabs>
      <w:spacing w:before="0" w:after="0"/>
    </w:pPr>
  </w:style>
  <w:style w:type="character" w:customStyle="1" w:styleId="KopfzeileZchn">
    <w:name w:val="Kopfzeile Zchn"/>
    <w:basedOn w:val="Absatz-Standardschriftart"/>
    <w:link w:val="Kopfzeile"/>
    <w:uiPriority w:val="99"/>
    <w:rsid w:val="008A32C3"/>
    <w:rPr>
      <w:rFonts w:ascii="Arial" w:eastAsia="Arial" w:hAnsi="Arial" w:cs="Times New Roman"/>
      <w:kern w:val="0"/>
      <w:sz w:val="21"/>
      <w:szCs w:val="22"/>
      <w:lang w:eastAsia="en-US"/>
      <w14:ligatures w14:val="none"/>
    </w:rPr>
  </w:style>
  <w:style w:type="paragraph" w:styleId="Fuzeile">
    <w:name w:val="footer"/>
    <w:basedOn w:val="Standard"/>
    <w:link w:val="FuzeileZchn"/>
    <w:uiPriority w:val="99"/>
    <w:unhideWhenUsed/>
    <w:rsid w:val="008A32C3"/>
    <w:pPr>
      <w:tabs>
        <w:tab w:val="center" w:pos="4536"/>
        <w:tab w:val="right" w:pos="9072"/>
      </w:tabs>
      <w:spacing w:before="0" w:after="0"/>
    </w:pPr>
  </w:style>
  <w:style w:type="character" w:customStyle="1" w:styleId="FuzeileZchn">
    <w:name w:val="Fußzeile Zchn"/>
    <w:basedOn w:val="Absatz-Standardschriftart"/>
    <w:link w:val="Fuzeile"/>
    <w:uiPriority w:val="99"/>
    <w:rsid w:val="008A32C3"/>
    <w:rPr>
      <w:rFonts w:ascii="Arial" w:eastAsia="Arial" w:hAnsi="Arial" w:cs="Times New Roman"/>
      <w:kern w:val="0"/>
      <w:sz w:val="21"/>
      <w:szCs w:val="22"/>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35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ethnasystem.eu/wp-content/uploads/2023/06/D6.4-manual.pdf"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ethnasystem.eu/wp-content/uploads/2023/06/IMG_7797.jpg" TargetMode="External"/><Relationship Id="rId12" Type="http://schemas.openxmlformats.org/officeDocument/2006/relationships/hyperlink" Target="https://ethnasystem.eu/wp-content/uploads/2023/06/D6.3-5-year-sustainability-plan.pdf" TargetMode="External"/><Relationship Id="rId17" Type="http://schemas.openxmlformats.org/officeDocument/2006/relationships/hyperlink" Target="https://ethnasystem.eu/wp-content/uploads/2023/03/D7.7.POLICY-BRIEF-ETHNA-System-v-1.1.pdf"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thnasystem.eu/wp-content/uploads/2023/03/ETHNA_-D4.3_Institutional_Blueprint_v4.0-final_ngs.pdf" TargetMode="External"/><Relationship Id="rId5" Type="http://schemas.openxmlformats.org/officeDocument/2006/relationships/footnotes" Target="footnotes.xml"/><Relationship Id="rId15" Type="http://schemas.openxmlformats.org/officeDocument/2006/relationships/hyperlink" Target="https://ethnasystem.eu/wp-content/uploads/2023/06/IMG_8198.jpg" TargetMode="External"/><Relationship Id="rId10" Type="http://schemas.openxmlformats.org/officeDocument/2006/relationships/hyperlink" Target="https://ethnasystem.eu/news/how-can-ri-respond-to-societal-needs/"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thnasystem.eu/wp-content/uploads/2022/07/D4.2_ETHNA_2022_guide_220210_incl_toolbox_neu.pdf" TargetMode="External"/><Relationship Id="rId14" Type="http://schemas.openxmlformats.org/officeDocument/2006/relationships/hyperlink" Target="https://ethnasystem.eu/news/book-release-ethics-and-responsible-research-and-innovation-in-practic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628</Words>
  <Characters>3960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Uta Mommert</dc:creator>
  <cp:keywords/>
  <dc:description/>
  <cp:lastModifiedBy>Uta Mommert</cp:lastModifiedBy>
  <cp:revision>4</cp:revision>
  <dcterms:created xsi:type="dcterms:W3CDTF">2023-06-29T09:23:00Z</dcterms:created>
  <dcterms:modified xsi:type="dcterms:W3CDTF">2023-06-29T11:56:00Z</dcterms:modified>
</cp:coreProperties>
</file>